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A2B1D" w14:textId="30284137" w:rsidR="00EA36C2" w:rsidRPr="00FE732A" w:rsidRDefault="00000000">
      <w:pPr>
        <w:spacing w:after="20" w:line="240" w:lineRule="auto"/>
        <w:rPr>
          <w:lang w:val="it-IT"/>
        </w:rPr>
      </w:pPr>
      <w:r w:rsidRPr="00FE732A">
        <w:rPr>
          <w:b/>
          <w:color w:val="D48A13"/>
          <w:sz w:val="17"/>
          <w:lang w:val="it-IT"/>
        </w:rPr>
        <w:t>IL MAGGIO DEI LIBRI 2026</w:t>
      </w:r>
      <w:r w:rsidRPr="00FE732A">
        <w:rPr>
          <w:b/>
          <w:color w:val="6B5F50"/>
          <w:sz w:val="17"/>
          <w:lang w:val="it-IT"/>
        </w:rPr>
        <w:t xml:space="preserve">  |  Scheda dell’attività</w:t>
      </w:r>
    </w:p>
    <w:p w14:paraId="0F84AC4A" w14:textId="77777777" w:rsidR="00EA36C2" w:rsidRPr="00FE732A" w:rsidRDefault="00000000">
      <w:pPr>
        <w:spacing w:after="0" w:line="240" w:lineRule="auto"/>
        <w:rPr>
          <w:lang w:val="it-IT"/>
        </w:rPr>
      </w:pPr>
      <w:r w:rsidRPr="00FE732A">
        <w:rPr>
          <w:rFonts w:ascii="Noto Serif" w:eastAsia="Noto Serif" w:hAnsi="Noto Serif"/>
          <w:b/>
          <w:sz w:val="42"/>
          <w:lang w:val="it-IT"/>
        </w:rPr>
        <w:t>Il mistero della scatola di cedro</w:t>
      </w:r>
    </w:p>
    <w:p w14:paraId="6FD24190" w14:textId="77777777" w:rsidR="00EA36C2" w:rsidRPr="00FE732A" w:rsidRDefault="00000000">
      <w:pPr>
        <w:spacing w:after="100" w:line="240" w:lineRule="auto"/>
        <w:rPr>
          <w:lang w:val="it-IT"/>
        </w:rPr>
      </w:pPr>
      <w:r w:rsidRPr="00FE732A">
        <w:rPr>
          <w:rFonts w:ascii="Noto Serif" w:eastAsia="Noto Serif" w:hAnsi="Noto Serif"/>
          <w:i/>
          <w:color w:val="6B5F50"/>
          <w:sz w:val="21"/>
          <w:lang w:val="it-IT"/>
        </w:rPr>
        <w:t>Percorso di lettura itinerante alle Terme di Caracalla, Roma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6973"/>
      </w:tblGrid>
      <w:tr w:rsidR="00EA36C2" w:rsidRPr="00FE732A" w14:paraId="05744ACE" w14:textId="77777777">
        <w:trPr>
          <w:jc w:val="center"/>
        </w:trPr>
        <w:tc>
          <w:tcPr>
            <w:tcW w:w="2721" w:type="dxa"/>
            <w:tcBorders>
              <w:top w:val="single" w:sz="4" w:space="0" w:color="E3C47A"/>
              <w:left w:val="single" w:sz="4" w:space="0" w:color="E3C47A"/>
              <w:bottom w:val="single" w:sz="4" w:space="0" w:color="E3C47A"/>
              <w:right w:val="single" w:sz="4" w:space="0" w:color="E3C47A"/>
            </w:tcBorders>
            <w:shd w:val="clear" w:color="auto" w:fill="F1E4C1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02A285F" w14:textId="77777777" w:rsidR="00EA36C2" w:rsidRDefault="00000000">
            <w:pPr>
              <w:spacing w:after="0" w:line="240" w:lineRule="auto"/>
            </w:pPr>
            <w:r>
              <w:rPr>
                <w:b/>
                <w:color w:val="8B2E23"/>
                <w:sz w:val="17"/>
              </w:rPr>
              <w:t>Classi coinvolte</w:t>
            </w:r>
          </w:p>
        </w:tc>
        <w:tc>
          <w:tcPr>
            <w:tcW w:w="6973" w:type="dxa"/>
            <w:tcBorders>
              <w:top w:val="single" w:sz="4" w:space="0" w:color="E3C47A"/>
              <w:left w:val="single" w:sz="4" w:space="0" w:color="E3C47A"/>
              <w:bottom w:val="single" w:sz="4" w:space="0" w:color="E3C47A"/>
              <w:right w:val="single" w:sz="4" w:space="0" w:color="E3C47A"/>
            </w:tcBorders>
            <w:shd w:val="clear" w:color="auto" w:fill="FBF6E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C5BB67B" w14:textId="77777777" w:rsidR="00EA36C2" w:rsidRPr="00FE732A" w:rsidRDefault="00000000">
            <w:pPr>
              <w:spacing w:after="0" w:line="240" w:lineRule="auto"/>
              <w:rPr>
                <w:lang w:val="it-IT"/>
              </w:rPr>
            </w:pPr>
            <w:r w:rsidRPr="00FE732A">
              <w:rPr>
                <w:sz w:val="17"/>
                <w:lang w:val="it-IT"/>
              </w:rPr>
              <w:t>5ª A, 5ª C, 5ª D – Plesso Capoluogo</w:t>
            </w:r>
          </w:p>
        </w:tc>
      </w:tr>
      <w:tr w:rsidR="00EA36C2" w:rsidRPr="00FE732A" w14:paraId="65B20131" w14:textId="77777777">
        <w:trPr>
          <w:jc w:val="center"/>
        </w:trPr>
        <w:tc>
          <w:tcPr>
            <w:tcW w:w="2721" w:type="dxa"/>
            <w:tcBorders>
              <w:top w:val="single" w:sz="4" w:space="0" w:color="E3C47A"/>
              <w:left w:val="single" w:sz="4" w:space="0" w:color="E3C47A"/>
              <w:bottom w:val="single" w:sz="4" w:space="0" w:color="E3C47A"/>
              <w:right w:val="single" w:sz="4" w:space="0" w:color="E3C47A"/>
            </w:tcBorders>
            <w:shd w:val="clear" w:color="auto" w:fill="F1E4C1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9666433" w14:textId="77777777" w:rsidR="00EA36C2" w:rsidRDefault="00000000">
            <w:pPr>
              <w:spacing w:after="0" w:line="240" w:lineRule="auto"/>
            </w:pPr>
            <w:r>
              <w:rPr>
                <w:b/>
                <w:color w:val="8B2E23"/>
                <w:sz w:val="17"/>
              </w:rPr>
              <w:t>Data e luogo</w:t>
            </w:r>
          </w:p>
        </w:tc>
        <w:tc>
          <w:tcPr>
            <w:tcW w:w="6973" w:type="dxa"/>
            <w:tcBorders>
              <w:top w:val="single" w:sz="4" w:space="0" w:color="E3C47A"/>
              <w:left w:val="single" w:sz="4" w:space="0" w:color="E3C47A"/>
              <w:bottom w:val="single" w:sz="4" w:space="0" w:color="E3C47A"/>
              <w:right w:val="single" w:sz="4" w:space="0" w:color="E3C47A"/>
            </w:tcBorders>
            <w:shd w:val="clear" w:color="auto" w:fill="FBF6E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81EEE8A" w14:textId="77777777" w:rsidR="00EA36C2" w:rsidRPr="00FE732A" w:rsidRDefault="00000000">
            <w:pPr>
              <w:spacing w:after="0" w:line="240" w:lineRule="auto"/>
              <w:rPr>
                <w:lang w:val="it-IT"/>
              </w:rPr>
            </w:pPr>
            <w:r w:rsidRPr="00FE732A">
              <w:rPr>
                <w:sz w:val="17"/>
                <w:lang w:val="it-IT"/>
              </w:rPr>
              <w:t>27 maggio 2026 – Terme di Caracalla, Roma</w:t>
            </w:r>
          </w:p>
        </w:tc>
      </w:tr>
      <w:tr w:rsidR="00EA36C2" w14:paraId="6F1E322E" w14:textId="77777777">
        <w:trPr>
          <w:jc w:val="center"/>
        </w:trPr>
        <w:tc>
          <w:tcPr>
            <w:tcW w:w="2721" w:type="dxa"/>
            <w:tcBorders>
              <w:top w:val="single" w:sz="4" w:space="0" w:color="E3C47A"/>
              <w:left w:val="single" w:sz="4" w:space="0" w:color="E3C47A"/>
              <w:bottom w:val="single" w:sz="4" w:space="0" w:color="E3C47A"/>
              <w:right w:val="single" w:sz="4" w:space="0" w:color="E3C47A"/>
            </w:tcBorders>
            <w:shd w:val="clear" w:color="auto" w:fill="F1E4C1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8E4A591" w14:textId="77777777" w:rsidR="00EA36C2" w:rsidRDefault="00000000">
            <w:pPr>
              <w:spacing w:after="0" w:line="240" w:lineRule="auto"/>
            </w:pPr>
            <w:r>
              <w:rPr>
                <w:b/>
                <w:color w:val="8B2E23"/>
                <w:sz w:val="17"/>
              </w:rPr>
              <w:t>Autrice del racconto</w:t>
            </w:r>
          </w:p>
        </w:tc>
        <w:tc>
          <w:tcPr>
            <w:tcW w:w="6973" w:type="dxa"/>
            <w:tcBorders>
              <w:top w:val="single" w:sz="4" w:space="0" w:color="E3C47A"/>
              <w:left w:val="single" w:sz="4" w:space="0" w:color="E3C47A"/>
              <w:bottom w:val="single" w:sz="4" w:space="0" w:color="E3C47A"/>
              <w:right w:val="single" w:sz="4" w:space="0" w:color="E3C47A"/>
            </w:tcBorders>
            <w:shd w:val="clear" w:color="auto" w:fill="FBF6E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6B093AC" w14:textId="77777777" w:rsidR="00EA36C2" w:rsidRDefault="00000000">
            <w:pPr>
              <w:spacing w:after="0" w:line="240" w:lineRule="auto"/>
            </w:pPr>
            <w:r>
              <w:rPr>
                <w:sz w:val="17"/>
              </w:rPr>
              <w:t>Mariateresa Ciccarelli</w:t>
            </w:r>
          </w:p>
        </w:tc>
      </w:tr>
      <w:tr w:rsidR="00EA36C2" w14:paraId="31B1B60B" w14:textId="77777777">
        <w:trPr>
          <w:jc w:val="center"/>
        </w:trPr>
        <w:tc>
          <w:tcPr>
            <w:tcW w:w="2721" w:type="dxa"/>
            <w:tcBorders>
              <w:top w:val="single" w:sz="4" w:space="0" w:color="E3C47A"/>
              <w:left w:val="single" w:sz="4" w:space="0" w:color="E3C47A"/>
              <w:bottom w:val="single" w:sz="4" w:space="0" w:color="E3C47A"/>
              <w:right w:val="single" w:sz="4" w:space="0" w:color="E3C47A"/>
            </w:tcBorders>
            <w:shd w:val="clear" w:color="auto" w:fill="F1E4C1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47802EC" w14:textId="77777777" w:rsidR="00EA36C2" w:rsidRDefault="00000000">
            <w:pPr>
              <w:spacing w:after="0" w:line="240" w:lineRule="auto"/>
            </w:pPr>
            <w:r>
              <w:rPr>
                <w:b/>
                <w:color w:val="8B2E23"/>
                <w:sz w:val="17"/>
              </w:rPr>
              <w:t>Iniziativa</w:t>
            </w:r>
          </w:p>
        </w:tc>
        <w:tc>
          <w:tcPr>
            <w:tcW w:w="6973" w:type="dxa"/>
            <w:tcBorders>
              <w:top w:val="single" w:sz="4" w:space="0" w:color="E3C47A"/>
              <w:left w:val="single" w:sz="4" w:space="0" w:color="E3C47A"/>
              <w:bottom w:val="single" w:sz="4" w:space="0" w:color="E3C47A"/>
              <w:right w:val="single" w:sz="4" w:space="0" w:color="E3C47A"/>
            </w:tcBorders>
            <w:shd w:val="clear" w:color="auto" w:fill="FBF6E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B150D73" w14:textId="77777777" w:rsidR="00EA36C2" w:rsidRDefault="00000000">
            <w:pPr>
              <w:spacing w:after="0" w:line="240" w:lineRule="auto"/>
            </w:pPr>
            <w:r>
              <w:rPr>
                <w:sz w:val="17"/>
              </w:rPr>
              <w:t>Il Maggio dei Libri 2026</w:t>
            </w:r>
          </w:p>
        </w:tc>
      </w:tr>
      <w:tr w:rsidR="00EA36C2" w:rsidRPr="00FE732A" w14:paraId="3284F22E" w14:textId="77777777">
        <w:trPr>
          <w:jc w:val="center"/>
        </w:trPr>
        <w:tc>
          <w:tcPr>
            <w:tcW w:w="2721" w:type="dxa"/>
            <w:tcBorders>
              <w:top w:val="single" w:sz="4" w:space="0" w:color="E3C47A"/>
              <w:left w:val="single" w:sz="4" w:space="0" w:color="E3C47A"/>
              <w:bottom w:val="single" w:sz="4" w:space="0" w:color="E3C47A"/>
              <w:right w:val="single" w:sz="4" w:space="0" w:color="E3C47A"/>
            </w:tcBorders>
            <w:shd w:val="clear" w:color="auto" w:fill="F1E4C1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9A17F7E" w14:textId="77777777" w:rsidR="00EA36C2" w:rsidRDefault="00000000">
            <w:pPr>
              <w:spacing w:after="0" w:line="240" w:lineRule="auto"/>
            </w:pPr>
            <w:r>
              <w:rPr>
                <w:b/>
                <w:color w:val="8B2E23"/>
                <w:sz w:val="17"/>
              </w:rPr>
              <w:t>Tema istituzionale</w:t>
            </w:r>
          </w:p>
        </w:tc>
        <w:tc>
          <w:tcPr>
            <w:tcW w:w="6973" w:type="dxa"/>
            <w:tcBorders>
              <w:top w:val="single" w:sz="4" w:space="0" w:color="E3C47A"/>
              <w:left w:val="single" w:sz="4" w:space="0" w:color="E3C47A"/>
              <w:bottom w:val="single" w:sz="4" w:space="0" w:color="E3C47A"/>
              <w:right w:val="single" w:sz="4" w:space="0" w:color="E3C47A"/>
            </w:tcBorders>
            <w:shd w:val="clear" w:color="auto" w:fill="FBF6E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3A4C0CB" w14:textId="77777777" w:rsidR="00EA36C2" w:rsidRPr="00FE732A" w:rsidRDefault="00000000">
            <w:pPr>
              <w:spacing w:after="0" w:line="240" w:lineRule="auto"/>
              <w:rPr>
                <w:lang w:val="it-IT"/>
              </w:rPr>
            </w:pPr>
            <w:r w:rsidRPr="00FE732A">
              <w:rPr>
                <w:sz w:val="17"/>
                <w:lang w:val="it-IT"/>
              </w:rPr>
              <w:t>Ogni libro è una creatura viva</w:t>
            </w:r>
          </w:p>
        </w:tc>
      </w:tr>
      <w:tr w:rsidR="00EA36C2" w14:paraId="0B906304" w14:textId="77777777">
        <w:trPr>
          <w:jc w:val="center"/>
        </w:trPr>
        <w:tc>
          <w:tcPr>
            <w:tcW w:w="2721" w:type="dxa"/>
            <w:tcBorders>
              <w:top w:val="single" w:sz="4" w:space="0" w:color="E3C47A"/>
              <w:left w:val="single" w:sz="4" w:space="0" w:color="E3C47A"/>
              <w:bottom w:val="single" w:sz="4" w:space="0" w:color="E3C47A"/>
              <w:right w:val="single" w:sz="4" w:space="0" w:color="E3C47A"/>
            </w:tcBorders>
            <w:shd w:val="clear" w:color="auto" w:fill="F1E4C1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14B9EA9" w14:textId="77777777" w:rsidR="00EA36C2" w:rsidRDefault="00000000">
            <w:pPr>
              <w:spacing w:after="0" w:line="240" w:lineRule="auto"/>
            </w:pPr>
            <w:r>
              <w:rPr>
                <w:b/>
                <w:color w:val="8B2E23"/>
                <w:sz w:val="17"/>
              </w:rPr>
              <w:t>Filone tematico scelto</w:t>
            </w:r>
          </w:p>
        </w:tc>
        <w:tc>
          <w:tcPr>
            <w:tcW w:w="6973" w:type="dxa"/>
            <w:tcBorders>
              <w:top w:val="single" w:sz="4" w:space="0" w:color="E3C47A"/>
              <w:left w:val="single" w:sz="4" w:space="0" w:color="E3C47A"/>
              <w:bottom w:val="single" w:sz="4" w:space="0" w:color="E3C47A"/>
              <w:right w:val="single" w:sz="4" w:space="0" w:color="E3C47A"/>
            </w:tcBorders>
            <w:shd w:val="clear" w:color="auto" w:fill="FBF6E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D128BF7" w14:textId="77777777" w:rsidR="00EA36C2" w:rsidRDefault="00000000">
            <w:pPr>
              <w:spacing w:after="0" w:line="240" w:lineRule="auto"/>
            </w:pPr>
            <w:r>
              <w:rPr>
                <w:sz w:val="17"/>
              </w:rPr>
              <w:t>Creature in cammino</w:t>
            </w:r>
          </w:p>
        </w:tc>
      </w:tr>
    </w:tbl>
    <w:p w14:paraId="3D335397" w14:textId="77777777" w:rsidR="00EA36C2" w:rsidRDefault="00EA36C2">
      <w:pPr>
        <w:spacing w:after="2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84"/>
      </w:tblGrid>
      <w:tr w:rsidR="00EA36C2" w:rsidRPr="00FE732A" w14:paraId="6BB6F9C6" w14:textId="77777777">
        <w:trPr>
          <w:jc w:val="center"/>
        </w:trPr>
        <w:tc>
          <w:tcPr>
            <w:tcW w:w="10710" w:type="dxa"/>
            <w:tcBorders>
              <w:top w:val="single" w:sz="10" w:space="0" w:color="D79B32"/>
              <w:left w:val="single" w:sz="10" w:space="0" w:color="D79B32"/>
              <w:bottom w:val="single" w:sz="10" w:space="0" w:color="D79B32"/>
              <w:right w:val="single" w:sz="10" w:space="0" w:color="D79B32"/>
            </w:tcBorders>
            <w:shd w:val="clear" w:color="auto" w:fill="FBF6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1A981A" w14:textId="77777777" w:rsidR="00EA36C2" w:rsidRPr="00FE732A" w:rsidRDefault="00000000">
            <w:pPr>
              <w:spacing w:after="60" w:line="240" w:lineRule="auto"/>
              <w:rPr>
                <w:lang w:val="it-IT"/>
              </w:rPr>
            </w:pPr>
            <w:r w:rsidRPr="00FE732A">
              <w:rPr>
                <w:rFonts w:ascii="Noto Serif" w:eastAsia="Noto Serif" w:hAnsi="Noto Serif"/>
                <w:b/>
                <w:color w:val="8B2E23"/>
                <w:sz w:val="25"/>
                <w:lang w:val="it-IT"/>
              </w:rPr>
              <w:t>Abstract</w:t>
            </w:r>
          </w:p>
          <w:p w14:paraId="184A0BE4" w14:textId="77777777" w:rsidR="00EA36C2" w:rsidRPr="00FE732A" w:rsidRDefault="00000000">
            <w:pPr>
              <w:spacing w:after="0" w:line="250" w:lineRule="auto"/>
              <w:rPr>
                <w:lang w:val="it-IT"/>
              </w:rPr>
            </w:pPr>
            <w:r w:rsidRPr="00FE732A">
              <w:rPr>
                <w:lang w:val="it-IT"/>
              </w:rPr>
              <w:t>Il percorso propone una lettura itinerante del racconto Il mistero della scatola di cedro, ambientato nell’antica Roma e collegato alla visita guidata alle Terme di Caracalla. La narrazione diventa una guida viva: accompagna gli alunni nell’osservazione dei luoghi, stimola il confronto tra il presente delle rovine e il passato immaginato, trasforma il paesaggio storico in spazio di ascolto, ricerca e partecipazione. Attraverso i protagonisti Tito e Flavia, gli alunni entrano in una storia fatta di mistero, cammino, indizi, collaborazione e scoperta; la lettura non resta in aula, ma si muove nei luoghi visitati e li rende più vicini, comprensibili e significativi.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EA36C2" w:rsidRPr="00FE732A" w14:paraId="060109BC" w14:textId="77777777">
        <w:trPr>
          <w:jc w:val="center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40" w:type="dxa"/>
              <w:bottom w:w="30" w:type="dxa"/>
              <w:right w:w="80" w:type="dxa"/>
            </w:tcMar>
          </w:tcPr>
          <w:p w14:paraId="659919DD" w14:textId="77777777" w:rsidR="00EA36C2" w:rsidRDefault="00000000">
            <w:pPr>
              <w:spacing w:before="80" w:after="40" w:line="240" w:lineRule="auto"/>
            </w:pPr>
            <w:r>
              <w:rPr>
                <w:rFonts w:ascii="Noto Serif" w:eastAsia="Noto Serif" w:hAnsi="Noto Serif"/>
                <w:b/>
                <w:color w:val="8B2E23"/>
                <w:sz w:val="23"/>
              </w:rPr>
              <w:t>Finalità</w:t>
            </w:r>
          </w:p>
          <w:p w14:paraId="3D8213B8" w14:textId="77777777" w:rsidR="00EA36C2" w:rsidRPr="00FE732A" w:rsidRDefault="00000000">
            <w:pPr>
              <w:pStyle w:val="Puntoelenco"/>
              <w:spacing w:after="20" w:line="247" w:lineRule="auto"/>
              <w:ind w:left="255" w:hanging="102"/>
              <w:rPr>
                <w:lang w:val="it-IT"/>
              </w:rPr>
            </w:pPr>
            <w:r w:rsidRPr="00FE732A">
              <w:rPr>
                <w:sz w:val="16"/>
                <w:lang w:val="it-IT"/>
              </w:rPr>
              <w:t>Promuovere il piacere della lettura come esperienza condivisa e significativa.</w:t>
            </w:r>
          </w:p>
          <w:p w14:paraId="423B4AEB" w14:textId="77777777" w:rsidR="00EA36C2" w:rsidRPr="00FE732A" w:rsidRDefault="00000000">
            <w:pPr>
              <w:pStyle w:val="Puntoelenco"/>
              <w:spacing w:after="20" w:line="247" w:lineRule="auto"/>
              <w:ind w:left="255" w:hanging="102"/>
              <w:rPr>
                <w:lang w:val="it-IT"/>
              </w:rPr>
            </w:pPr>
            <w:r w:rsidRPr="00FE732A">
              <w:rPr>
                <w:sz w:val="16"/>
                <w:lang w:val="it-IT"/>
              </w:rPr>
              <w:t>Avvicinare gli alunni alla storia di Roma attraverso racconto, luoghi e immaginazione.</w:t>
            </w:r>
          </w:p>
          <w:p w14:paraId="77B5E160" w14:textId="77777777" w:rsidR="00EA36C2" w:rsidRPr="00FE732A" w:rsidRDefault="00000000">
            <w:pPr>
              <w:pStyle w:val="Puntoelenco"/>
              <w:spacing w:after="20" w:line="247" w:lineRule="auto"/>
              <w:ind w:left="255" w:hanging="102"/>
              <w:rPr>
                <w:lang w:val="it-IT"/>
              </w:rPr>
            </w:pPr>
            <w:r w:rsidRPr="00FE732A">
              <w:rPr>
                <w:sz w:val="16"/>
                <w:lang w:val="it-IT"/>
              </w:rPr>
              <w:t>Rendere il patrimonio storico un contesto vivo, da osservare, interrogare e raccontare.</w:t>
            </w:r>
          </w:p>
          <w:p w14:paraId="17940F12" w14:textId="77777777" w:rsidR="00EA36C2" w:rsidRPr="00FE732A" w:rsidRDefault="00000000">
            <w:pPr>
              <w:pStyle w:val="Puntoelenco"/>
              <w:spacing w:after="20" w:line="247" w:lineRule="auto"/>
              <w:ind w:left="255" w:hanging="102"/>
              <w:rPr>
                <w:lang w:val="it-IT"/>
              </w:rPr>
            </w:pPr>
            <w:r w:rsidRPr="00FE732A">
              <w:rPr>
                <w:sz w:val="16"/>
                <w:lang w:val="it-IT"/>
              </w:rPr>
              <w:t>Sostenere ascolto, collaborazione, curiosità e partecipazione attiva.</w:t>
            </w:r>
          </w:p>
          <w:p w14:paraId="2612EE4C" w14:textId="77777777" w:rsidR="00EA36C2" w:rsidRPr="00FE732A" w:rsidRDefault="00000000">
            <w:pPr>
              <w:spacing w:before="60" w:after="40" w:line="240" w:lineRule="auto"/>
              <w:rPr>
                <w:lang w:val="it-IT"/>
              </w:rPr>
            </w:pPr>
            <w:r w:rsidRPr="00FE732A">
              <w:rPr>
                <w:rFonts w:ascii="Noto Serif" w:eastAsia="Noto Serif" w:hAnsi="Noto Serif"/>
                <w:b/>
                <w:color w:val="8B2E23"/>
                <w:sz w:val="23"/>
                <w:lang w:val="it-IT"/>
              </w:rPr>
              <w:t>Obiettivi formativi e didattici</w:t>
            </w:r>
          </w:p>
          <w:p w14:paraId="3F4C9B66" w14:textId="77777777" w:rsidR="00EA36C2" w:rsidRPr="00FE732A" w:rsidRDefault="00000000">
            <w:pPr>
              <w:spacing w:after="20" w:line="245" w:lineRule="auto"/>
              <w:ind w:left="57"/>
              <w:rPr>
                <w:lang w:val="it-IT"/>
              </w:rPr>
            </w:pPr>
            <w:r w:rsidRPr="00FE732A">
              <w:rPr>
                <w:b/>
                <w:color w:val="2D3E50"/>
                <w:sz w:val="16"/>
                <w:lang w:val="it-IT"/>
              </w:rPr>
              <w:t xml:space="preserve">Lettura e comprensione: </w:t>
            </w:r>
            <w:r w:rsidRPr="00FE732A">
              <w:rPr>
                <w:sz w:val="16"/>
                <w:lang w:val="it-IT"/>
              </w:rPr>
              <w:t>comprendere, ascoltare, rielaborare e raccontare sequenze narrative.</w:t>
            </w:r>
          </w:p>
          <w:p w14:paraId="78F25DF6" w14:textId="77777777" w:rsidR="00EA36C2" w:rsidRPr="00FE732A" w:rsidRDefault="00000000">
            <w:pPr>
              <w:spacing w:after="20" w:line="245" w:lineRule="auto"/>
              <w:ind w:left="57"/>
              <w:rPr>
                <w:lang w:val="it-IT"/>
              </w:rPr>
            </w:pPr>
            <w:r w:rsidRPr="00FE732A">
              <w:rPr>
                <w:b/>
                <w:color w:val="2D3E50"/>
                <w:sz w:val="16"/>
                <w:lang w:val="it-IT"/>
              </w:rPr>
              <w:t xml:space="preserve">Storia e territorio: </w:t>
            </w:r>
            <w:r w:rsidRPr="00FE732A">
              <w:rPr>
                <w:sz w:val="16"/>
                <w:lang w:val="it-IT"/>
              </w:rPr>
              <w:t>riconoscere luoghi e aspetti della vita quotidiana nell’antica Roma.</w:t>
            </w:r>
          </w:p>
          <w:p w14:paraId="050B9245" w14:textId="77777777" w:rsidR="00EA36C2" w:rsidRPr="00FE732A" w:rsidRDefault="00000000">
            <w:pPr>
              <w:spacing w:after="20" w:line="245" w:lineRule="auto"/>
              <w:ind w:left="57"/>
              <w:rPr>
                <w:lang w:val="it-IT"/>
              </w:rPr>
            </w:pPr>
            <w:r w:rsidRPr="00FE732A">
              <w:rPr>
                <w:b/>
                <w:color w:val="2D3E50"/>
                <w:sz w:val="16"/>
                <w:lang w:val="it-IT"/>
              </w:rPr>
              <w:t xml:space="preserve">Osservazione: </w:t>
            </w:r>
            <w:r w:rsidRPr="00FE732A">
              <w:rPr>
                <w:sz w:val="16"/>
                <w:lang w:val="it-IT"/>
              </w:rPr>
              <w:t>collegare elementi reali dei siti visitati agli ambienti del racconto.</w:t>
            </w:r>
          </w:p>
          <w:p w14:paraId="27F703C3" w14:textId="77777777" w:rsidR="00EA36C2" w:rsidRPr="00FE732A" w:rsidRDefault="00000000">
            <w:pPr>
              <w:spacing w:after="20" w:line="245" w:lineRule="auto"/>
              <w:ind w:left="57"/>
              <w:rPr>
                <w:lang w:val="it-IT"/>
              </w:rPr>
            </w:pPr>
            <w:r w:rsidRPr="00FE732A">
              <w:rPr>
                <w:b/>
                <w:color w:val="2D3E50"/>
                <w:sz w:val="16"/>
                <w:lang w:val="it-IT"/>
              </w:rPr>
              <w:t xml:space="preserve">Espressione: </w:t>
            </w:r>
            <w:r w:rsidRPr="00FE732A">
              <w:rPr>
                <w:sz w:val="16"/>
                <w:lang w:val="it-IT"/>
              </w:rPr>
              <w:t>produrre testi brevi, riflessioni, mappe, disegni e parole-chiave.</w:t>
            </w:r>
          </w:p>
          <w:p w14:paraId="4A580723" w14:textId="77777777" w:rsidR="00EA36C2" w:rsidRPr="00FE732A" w:rsidRDefault="00000000">
            <w:pPr>
              <w:spacing w:after="20" w:line="245" w:lineRule="auto"/>
              <w:ind w:left="57"/>
              <w:rPr>
                <w:lang w:val="it-IT"/>
              </w:rPr>
            </w:pPr>
            <w:r w:rsidRPr="00FE732A">
              <w:rPr>
                <w:b/>
                <w:color w:val="2D3E50"/>
                <w:sz w:val="16"/>
                <w:lang w:val="it-IT"/>
              </w:rPr>
              <w:t xml:space="preserve">Cittadinanza culturale: </w:t>
            </w:r>
            <w:r w:rsidRPr="00FE732A">
              <w:rPr>
                <w:sz w:val="16"/>
                <w:lang w:val="it-IT"/>
              </w:rPr>
              <w:t>maturare rispetto e cura per i beni storici e artistici.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40" w:type="dxa"/>
              <w:bottom w:w="30" w:type="dxa"/>
              <w:right w:w="80" w:type="dxa"/>
            </w:tcMar>
          </w:tcPr>
          <w:p w14:paraId="2E16A581" w14:textId="77777777" w:rsidR="00EA36C2" w:rsidRPr="00FE732A" w:rsidRDefault="00000000">
            <w:pPr>
              <w:spacing w:before="80" w:after="40" w:line="240" w:lineRule="auto"/>
              <w:rPr>
                <w:lang w:val="it-IT"/>
              </w:rPr>
            </w:pPr>
            <w:r w:rsidRPr="00FE732A">
              <w:rPr>
                <w:rFonts w:ascii="Noto Serif" w:eastAsia="Noto Serif" w:hAnsi="Noto Serif"/>
                <w:b/>
                <w:color w:val="8B2E23"/>
                <w:sz w:val="23"/>
                <w:lang w:val="it-IT"/>
              </w:rPr>
              <w:t>Sviluppo dell’attività</w:t>
            </w:r>
          </w:p>
          <w:p w14:paraId="35D80CE5" w14:textId="77777777" w:rsidR="00EA36C2" w:rsidRPr="00FE732A" w:rsidRDefault="00000000">
            <w:pPr>
              <w:spacing w:after="40" w:line="245" w:lineRule="auto"/>
              <w:rPr>
                <w:lang w:val="it-IT"/>
              </w:rPr>
            </w:pPr>
            <w:r w:rsidRPr="00FE732A">
              <w:rPr>
                <w:b/>
                <w:color w:val="2D3E50"/>
                <w:sz w:val="16"/>
                <w:lang w:val="it-IT"/>
              </w:rPr>
              <w:t>1. Prima della visita</w:t>
            </w:r>
            <w:r w:rsidRPr="00FE732A">
              <w:rPr>
                <w:sz w:val="16"/>
                <w:lang w:val="it-IT"/>
              </w:rPr>
              <w:t xml:space="preserve"> – presentazione del racconto, lettura guidata, ipotesi sugli indizi e preparazione del lessico storico.</w:t>
            </w:r>
          </w:p>
          <w:p w14:paraId="3C738E86" w14:textId="77777777" w:rsidR="00EA36C2" w:rsidRPr="00FE732A" w:rsidRDefault="00000000">
            <w:pPr>
              <w:spacing w:after="40" w:line="245" w:lineRule="auto"/>
              <w:rPr>
                <w:lang w:val="it-IT"/>
              </w:rPr>
            </w:pPr>
            <w:r w:rsidRPr="00FE732A">
              <w:rPr>
                <w:b/>
                <w:color w:val="2D3E50"/>
                <w:sz w:val="16"/>
                <w:lang w:val="it-IT"/>
              </w:rPr>
              <w:t>2. Durante la visita</w:t>
            </w:r>
            <w:r w:rsidRPr="00FE732A">
              <w:rPr>
                <w:sz w:val="16"/>
                <w:lang w:val="it-IT"/>
              </w:rPr>
              <w:t xml:space="preserve"> – lettura e ascolto nei luoghi, osservazione diretta di spazi, materiali, colori, forme e tracce del passato.</w:t>
            </w:r>
          </w:p>
          <w:p w14:paraId="382F82A5" w14:textId="77777777" w:rsidR="00EA36C2" w:rsidRPr="00FE732A" w:rsidRDefault="00000000">
            <w:pPr>
              <w:spacing w:after="40" w:line="245" w:lineRule="auto"/>
              <w:rPr>
                <w:lang w:val="it-IT"/>
              </w:rPr>
            </w:pPr>
            <w:r w:rsidRPr="00FE732A">
              <w:rPr>
                <w:b/>
                <w:color w:val="2D3E50"/>
                <w:sz w:val="16"/>
                <w:lang w:val="it-IT"/>
              </w:rPr>
              <w:t>3. Dopo la visita</w:t>
            </w:r>
            <w:r w:rsidRPr="00FE732A">
              <w:rPr>
                <w:sz w:val="16"/>
                <w:lang w:val="it-IT"/>
              </w:rPr>
              <w:t xml:space="preserve"> – confronto tra presente e passato narrativo, rielaborazione delle sequenze e condivisione delle impressioni.</w:t>
            </w:r>
          </w:p>
          <w:p w14:paraId="11B3D739" w14:textId="77777777" w:rsidR="00EA36C2" w:rsidRPr="00FE732A" w:rsidRDefault="00000000">
            <w:pPr>
              <w:spacing w:after="40" w:line="245" w:lineRule="auto"/>
              <w:rPr>
                <w:lang w:val="it-IT"/>
              </w:rPr>
            </w:pPr>
            <w:r w:rsidRPr="00FE732A">
              <w:rPr>
                <w:b/>
                <w:color w:val="2D3E50"/>
                <w:sz w:val="16"/>
                <w:lang w:val="it-IT"/>
              </w:rPr>
              <w:t>4. Restituzione</w:t>
            </w:r>
            <w:r w:rsidRPr="00FE732A">
              <w:rPr>
                <w:sz w:val="16"/>
                <w:lang w:val="it-IT"/>
              </w:rPr>
              <w:t xml:space="preserve"> – raccolta di fotografie, testi, mappe e riflessioni in un prodotto conclusivo.</w:t>
            </w:r>
          </w:p>
          <w:p w14:paraId="3B547309" w14:textId="77777777" w:rsidR="00EA36C2" w:rsidRPr="00FE732A" w:rsidRDefault="00000000">
            <w:pPr>
              <w:spacing w:before="60" w:after="40" w:line="240" w:lineRule="auto"/>
              <w:rPr>
                <w:lang w:val="it-IT"/>
              </w:rPr>
            </w:pPr>
            <w:r w:rsidRPr="00FE732A">
              <w:rPr>
                <w:rFonts w:ascii="Noto Serif" w:eastAsia="Noto Serif" w:hAnsi="Noto Serif"/>
                <w:b/>
                <w:color w:val="8B2E23"/>
                <w:sz w:val="23"/>
                <w:lang w:val="it-IT"/>
              </w:rPr>
              <w:t>Metodologia</w:t>
            </w:r>
          </w:p>
          <w:p w14:paraId="31CDE521" w14:textId="77777777" w:rsidR="00EA36C2" w:rsidRPr="00FE732A" w:rsidRDefault="00000000">
            <w:pPr>
              <w:spacing w:after="40" w:line="245" w:lineRule="auto"/>
              <w:rPr>
                <w:lang w:val="it-IT"/>
              </w:rPr>
            </w:pPr>
            <w:r w:rsidRPr="00FE732A">
              <w:rPr>
                <w:sz w:val="16"/>
                <w:lang w:val="it-IT"/>
              </w:rPr>
              <w:t>Lettura ad alta voce, conversazione guidata, apprendimento situato, storytelling, lavoro cooperativo, osservazione del patrimonio e rielaborazione creativa.</w:t>
            </w:r>
          </w:p>
          <w:p w14:paraId="42DBFA0E" w14:textId="77777777" w:rsidR="00EA36C2" w:rsidRDefault="00000000">
            <w:pPr>
              <w:spacing w:before="60" w:after="40" w:line="240" w:lineRule="auto"/>
            </w:pPr>
            <w:r>
              <w:rPr>
                <w:rFonts w:ascii="Noto Serif" w:eastAsia="Noto Serif" w:hAnsi="Noto Serif"/>
                <w:b/>
                <w:color w:val="8B2E23"/>
                <w:sz w:val="23"/>
              </w:rPr>
              <w:t>Prodotti finali</w:t>
            </w:r>
          </w:p>
          <w:p w14:paraId="0C14C77A" w14:textId="77777777" w:rsidR="00EA36C2" w:rsidRPr="00FE732A" w:rsidRDefault="00000000">
            <w:pPr>
              <w:pStyle w:val="Puntoelenco"/>
              <w:spacing w:after="20" w:line="247" w:lineRule="auto"/>
              <w:ind w:left="255" w:hanging="102"/>
              <w:rPr>
                <w:lang w:val="it-IT"/>
              </w:rPr>
            </w:pPr>
            <w:r w:rsidRPr="00FE732A">
              <w:rPr>
                <w:sz w:val="16"/>
                <w:lang w:val="it-IT"/>
              </w:rPr>
              <w:t>Mappa narrativa dei luoghi del racconto e del percorso compiuto.</w:t>
            </w:r>
          </w:p>
          <w:p w14:paraId="14354560" w14:textId="77777777" w:rsidR="00EA36C2" w:rsidRPr="00FE732A" w:rsidRDefault="00000000">
            <w:pPr>
              <w:pStyle w:val="Puntoelenco"/>
              <w:spacing w:after="20" w:line="247" w:lineRule="auto"/>
              <w:ind w:left="255" w:hanging="102"/>
              <w:rPr>
                <w:lang w:val="it-IT"/>
              </w:rPr>
            </w:pPr>
            <w:r w:rsidRPr="00FE732A">
              <w:rPr>
                <w:sz w:val="16"/>
                <w:lang w:val="it-IT"/>
              </w:rPr>
              <w:t>Diario di viaggio o presentazione documentativa della lettura itinerante.</w:t>
            </w:r>
          </w:p>
          <w:p w14:paraId="5AB3343D" w14:textId="77777777" w:rsidR="00EA36C2" w:rsidRPr="00FE732A" w:rsidRDefault="00000000">
            <w:pPr>
              <w:pStyle w:val="Puntoelenco"/>
              <w:spacing w:after="20" w:line="247" w:lineRule="auto"/>
              <w:ind w:left="255" w:hanging="102"/>
              <w:rPr>
                <w:lang w:val="it-IT"/>
              </w:rPr>
            </w:pPr>
            <w:r w:rsidRPr="00FE732A">
              <w:rPr>
                <w:sz w:val="16"/>
                <w:lang w:val="it-IT"/>
              </w:rPr>
              <w:t>Elaborati grafici, brevi testi creativi, parole-chiave e riflessioni personali.</w:t>
            </w:r>
          </w:p>
          <w:p w14:paraId="27E7E320" w14:textId="77777777" w:rsidR="00EA36C2" w:rsidRPr="00FE732A" w:rsidRDefault="00000000">
            <w:pPr>
              <w:pStyle w:val="Puntoelenco"/>
              <w:spacing w:after="20" w:line="247" w:lineRule="auto"/>
              <w:ind w:left="255" w:hanging="102"/>
              <w:rPr>
                <w:lang w:val="it-IT"/>
              </w:rPr>
            </w:pPr>
            <w:r w:rsidRPr="00FE732A">
              <w:rPr>
                <w:sz w:val="16"/>
                <w:lang w:val="it-IT"/>
              </w:rPr>
              <w:t>Scatola simbolica con indizi, messaggi e segni del cammino narrativo.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90"/>
      </w:tblGrid>
      <w:tr w:rsidR="00EA36C2" w:rsidRPr="00FE732A" w14:paraId="23FE6F4F" w14:textId="77777777">
        <w:trPr>
          <w:jc w:val="center"/>
        </w:trPr>
        <w:tc>
          <w:tcPr>
            <w:tcW w:w="10710" w:type="dxa"/>
            <w:tcBorders>
              <w:top w:val="single" w:sz="8" w:space="0" w:color="D79B32"/>
              <w:left w:val="single" w:sz="8" w:space="0" w:color="D79B32"/>
              <w:bottom w:val="single" w:sz="8" w:space="0" w:color="D79B32"/>
              <w:right w:val="single" w:sz="8" w:space="0" w:color="D79B32"/>
            </w:tcBorders>
            <w:shd w:val="clear" w:color="auto" w:fill="F1E4C1"/>
            <w:tcMar>
              <w:top w:w="65" w:type="dxa"/>
              <w:left w:w="110" w:type="dxa"/>
              <w:bottom w:w="65" w:type="dxa"/>
              <w:right w:w="110" w:type="dxa"/>
            </w:tcMar>
          </w:tcPr>
          <w:p w14:paraId="70DF333B" w14:textId="77777777" w:rsidR="00EA36C2" w:rsidRPr="00FE732A" w:rsidRDefault="00000000">
            <w:pPr>
              <w:spacing w:after="40" w:line="245" w:lineRule="auto"/>
              <w:rPr>
                <w:lang w:val="it-IT"/>
              </w:rPr>
            </w:pPr>
            <w:r w:rsidRPr="00FE732A">
              <w:rPr>
                <w:rFonts w:ascii="Noto Serif" w:eastAsia="Noto Serif" w:hAnsi="Noto Serif"/>
                <w:b/>
                <w:color w:val="2D3E50"/>
                <w:sz w:val="21"/>
                <w:lang w:val="it-IT"/>
              </w:rPr>
              <w:t>Valore formativo</w:t>
            </w:r>
          </w:p>
          <w:p w14:paraId="3DBD58A4" w14:textId="77777777" w:rsidR="00EA36C2" w:rsidRPr="00FE732A" w:rsidRDefault="00000000">
            <w:pPr>
              <w:spacing w:after="0" w:line="245" w:lineRule="auto"/>
              <w:rPr>
                <w:lang w:val="it-IT"/>
              </w:rPr>
            </w:pPr>
            <w:r w:rsidRPr="00FE732A">
              <w:rPr>
                <w:rFonts w:ascii="Noto Serif" w:eastAsia="Noto Serif" w:hAnsi="Noto Serif"/>
                <w:i/>
                <w:color w:val="8B2E23"/>
                <w:sz w:val="17"/>
                <w:lang w:val="it-IT"/>
              </w:rPr>
              <w:t>La lettura trasforma gli alunni in protagonisti attivi: non semplici visitatori, ma lettori in cammino, capaci di dare voce ai luoghi, collegare esperienza e conoscenza, riconoscere nelle rovine una memoria viva da custodire e raccontare.</w:t>
            </w:r>
          </w:p>
        </w:tc>
      </w:tr>
    </w:tbl>
    <w:p w14:paraId="7300FA78" w14:textId="77777777" w:rsidR="002F0FC5" w:rsidRPr="00FE732A" w:rsidRDefault="002F0FC5">
      <w:pPr>
        <w:rPr>
          <w:lang w:val="it-IT"/>
        </w:rPr>
      </w:pPr>
    </w:p>
    <w:sectPr w:rsidR="002F0FC5" w:rsidRPr="00FE732A" w:rsidSect="00034616">
      <w:footerReference w:type="default" r:id="rId8"/>
      <w:pgSz w:w="12240" w:h="15840"/>
      <w:pgMar w:top="709" w:right="765" w:bottom="595" w:left="765" w:header="720" w:footer="720" w:gutter="0"/>
      <w:pgBorders w:offsetFrom="page">
        <w:top w:val="single" w:sz="8" w:space="18" w:color="D79B32"/>
        <w:left w:val="single" w:sz="8" w:space="18" w:color="D79B32"/>
        <w:bottom w:val="single" w:sz="8" w:space="18" w:color="D79B32"/>
        <w:right w:val="single" w:sz="8" w:space="18" w:color="D79B3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1E36B" w14:textId="77777777" w:rsidR="002F0FC5" w:rsidRDefault="002F0FC5">
      <w:pPr>
        <w:spacing w:after="0" w:line="240" w:lineRule="auto"/>
      </w:pPr>
      <w:r>
        <w:separator/>
      </w:r>
    </w:p>
  </w:endnote>
  <w:endnote w:type="continuationSeparator" w:id="0">
    <w:p w14:paraId="15E291FB" w14:textId="77777777" w:rsidR="002F0FC5" w:rsidRDefault="002F0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1907E" w14:textId="77777777" w:rsidR="00EA36C2" w:rsidRPr="00FE732A" w:rsidRDefault="00000000">
    <w:pPr>
      <w:pStyle w:val="Pidipagina"/>
      <w:jc w:val="center"/>
      <w:rPr>
        <w:lang w:val="it-IT"/>
      </w:rPr>
    </w:pPr>
    <w:r w:rsidRPr="00FE732A">
      <w:rPr>
        <w:color w:val="6B5F50"/>
        <w:sz w:val="14"/>
        <w:lang w:val="it-IT"/>
      </w:rPr>
      <w:t>Il Maggio dei Libri 2026 · Terme di Caracalla, Roma · Classi 5ª A, 5ª C, 5ª D · Plesso Capoluogo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049D5" w14:textId="77777777" w:rsidR="002F0FC5" w:rsidRDefault="002F0FC5">
      <w:pPr>
        <w:spacing w:after="0" w:line="240" w:lineRule="auto"/>
      </w:pPr>
      <w:r>
        <w:separator/>
      </w:r>
    </w:p>
  </w:footnote>
  <w:footnote w:type="continuationSeparator" w:id="0">
    <w:p w14:paraId="74041F41" w14:textId="77777777" w:rsidR="002F0FC5" w:rsidRDefault="002F0F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30684453">
    <w:abstractNumId w:val="8"/>
  </w:num>
  <w:num w:numId="2" w16cid:durableId="543177712">
    <w:abstractNumId w:val="6"/>
  </w:num>
  <w:num w:numId="3" w16cid:durableId="250937978">
    <w:abstractNumId w:val="5"/>
  </w:num>
  <w:num w:numId="4" w16cid:durableId="1978560449">
    <w:abstractNumId w:val="4"/>
  </w:num>
  <w:num w:numId="5" w16cid:durableId="1139569863">
    <w:abstractNumId w:val="7"/>
  </w:num>
  <w:num w:numId="6" w16cid:durableId="1913151507">
    <w:abstractNumId w:val="3"/>
  </w:num>
  <w:num w:numId="7" w16cid:durableId="1248688348">
    <w:abstractNumId w:val="2"/>
  </w:num>
  <w:num w:numId="8" w16cid:durableId="2018002485">
    <w:abstractNumId w:val="1"/>
  </w:num>
  <w:num w:numId="9" w16cid:durableId="1206680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F0FC5"/>
    <w:rsid w:val="00326F90"/>
    <w:rsid w:val="00AA1D8D"/>
    <w:rsid w:val="00B47730"/>
    <w:rsid w:val="00B86F0D"/>
    <w:rsid w:val="00CB0664"/>
    <w:rsid w:val="00EA36C2"/>
    <w:rsid w:val="00FC693F"/>
    <w:rsid w:val="00FE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603D48"/>
  <w14:defaultImageDpi w14:val="300"/>
  <w15:docId w15:val="{65B82C1C-F279-4806-9166-1D48824E5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Noto Sans" w:eastAsia="Noto Sans" w:hAnsi="Noto Sans"/>
      <w:color w:val="2B2522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sintetica - Il Maggio dei Libri 2026</dc:title>
  <dc:subject>Percorso di lettura itinerante</dc:subject>
  <dc:creator>Mariateresa Ciccarelli</dc:creator>
  <cp:keywords>Maggio dei Libri, lettura itinerante, Terme di Caracalla, classi quinte</cp:keywords>
  <dc:description>generated by python-docx</dc:description>
  <cp:lastModifiedBy>GIOVANNI COZZOLINO</cp:lastModifiedBy>
  <cp:revision>2</cp:revision>
  <dcterms:created xsi:type="dcterms:W3CDTF">2026-05-28T15:11:00Z</dcterms:created>
  <dcterms:modified xsi:type="dcterms:W3CDTF">2026-05-28T15:11:00Z</dcterms:modified>
  <cp:category/>
</cp:coreProperties>
</file>